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D4B" w:rsidRPr="00A10853" w:rsidRDefault="004473D8" w:rsidP="004473D8">
      <w:pPr>
        <w:pStyle w:val="a9"/>
        <w:spacing w:line="348" w:lineRule="atLeast"/>
        <w:jc w:val="center"/>
        <w:rPr>
          <w:sz w:val="36"/>
          <w:szCs w:val="36"/>
        </w:rPr>
      </w:pPr>
      <w:r w:rsidRPr="004473D8">
        <w:rPr>
          <w:rStyle w:val="aa"/>
          <w:rFonts w:asciiTheme="majorHAnsi" w:hAnsiTheme="majorHAnsi"/>
          <w:b w:val="0"/>
          <w:color w:val="0070C0"/>
          <w:sz w:val="36"/>
          <w:szCs w:val="36"/>
        </w:rPr>
        <w:t xml:space="preserve"> </w:t>
      </w:r>
    </w:p>
    <w:p w:rsidR="00F37D23" w:rsidRDefault="00F37D23" w:rsidP="004D1EF7">
      <w:pPr>
        <w:pStyle w:val="a9"/>
        <w:spacing w:line="348" w:lineRule="atLeast"/>
        <w:rPr>
          <w:rStyle w:val="aa"/>
          <w:rFonts w:ascii="Monotype Corsiva" w:hAnsi="Monotype Corsiva"/>
          <w:b w:val="0"/>
          <w:color w:val="0070C0"/>
          <w:sz w:val="36"/>
          <w:szCs w:val="36"/>
        </w:rPr>
      </w:pPr>
    </w:p>
    <w:p w:rsidR="004473D8" w:rsidRDefault="009034D1" w:rsidP="004D1EF7">
      <w:pPr>
        <w:pStyle w:val="a9"/>
        <w:spacing w:line="348" w:lineRule="atLeast"/>
        <w:rPr>
          <w:rStyle w:val="aa"/>
          <w:rFonts w:ascii="Monotype Corsiva" w:hAnsi="Monotype Corsiva"/>
          <w:b w:val="0"/>
          <w:color w:val="0070C0"/>
          <w:sz w:val="36"/>
          <w:szCs w:val="36"/>
        </w:rPr>
      </w:pPr>
      <w:r>
        <w:rPr>
          <w:noProof/>
        </w:rPr>
        <w:drawing>
          <wp:inline distT="0" distB="0" distL="0" distR="0" wp14:anchorId="457ED098" wp14:editId="24A4289E">
            <wp:extent cx="3047621" cy="5029200"/>
            <wp:effectExtent l="0" t="0" r="0" b="0"/>
            <wp:docPr id="3" name="Рисунок 3" descr="&amp;Ncy;&amp;ocy;&amp;vcy;&amp;ocy;&amp;gcy;&amp;ocy;&amp;dcy;&amp;ncy;&amp;icy;&amp;iecy; &amp;icy; &amp;Rcy;&amp;ocy;&amp;zhcy;&amp;dcy;&amp;iecy;&amp;scy;&amp;tcy;&amp;vcy;&amp;iecy;&amp;ncy;&amp;scy;&amp;kcy;&amp;icy;&amp;iecy; &amp;pcy;&amp;rcy;&amp;acy;&amp;zcy;&amp;dcy;&amp;ncy;&amp;icy;&amp;kcy;&amp;icy; &amp;tcy;&amp;rcy;&amp;acy;&amp;dcy;&amp;icy;&amp;tscy;&amp;icy;&amp;ocy;&amp;ncy;&amp;ncy;&amp;ocy; &amp;ocy;&amp;tcy;&amp;mcy;&amp;iecy;&amp;chcy;&amp;acy;&amp;yucy;&amp;tcy;&amp;scy;&amp;yacy; &amp;scy; &amp;bcy;&amp;ocy;&amp;lcy;&amp;softcy;&amp;shcy;&amp;icy;&amp;m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amp;Ncy;&amp;ocy;&amp;vcy;&amp;ocy;&amp;gcy;&amp;ocy;&amp;dcy;&amp;ncy;&amp;icy;&amp;iecy; &amp;icy; &amp;Rcy;&amp;ocy;&amp;zhcy;&amp;dcy;&amp;iecy;&amp;scy;&amp;tcy;&amp;vcy;&amp;iecy;&amp;ncy;&amp;scy;&amp;kcy;&amp;icy;&amp;iecy; &amp;pcy;&amp;rcy;&amp;acy;&amp;zcy;&amp;dcy;&amp;ncy;&amp;icy;&amp;kcy;&amp;icy; &amp;tcy;&amp;rcy;&amp;acy;&amp;dcy;&amp;icy;&amp;tscy;&amp;icy;&amp;ocy;&amp;ncy;&amp;ncy;&amp;ocy; &amp;ocy;&amp;tcy;&amp;mcy;&amp;iecy;&amp;chcy;&amp;acy;&amp;yucy;&amp;tcy;&amp;scy;&amp;yacy; &amp;scy; &amp;bcy;&amp;ocy;&amp;lcy;&amp;softcy;&amp;shcy;&amp;icy;&amp;mcy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994" cy="503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3D8" w:rsidRDefault="004473D8" w:rsidP="004D1EF7">
      <w:pPr>
        <w:pStyle w:val="a9"/>
        <w:spacing w:line="348" w:lineRule="atLeast"/>
        <w:rPr>
          <w:rStyle w:val="aa"/>
          <w:rFonts w:ascii="Monotype Corsiva" w:hAnsi="Monotype Corsiva"/>
          <w:b w:val="0"/>
          <w:color w:val="0070C0"/>
          <w:sz w:val="36"/>
          <w:szCs w:val="36"/>
        </w:rPr>
      </w:pPr>
    </w:p>
    <w:p w:rsidR="004473D8" w:rsidRDefault="004473D8" w:rsidP="004D1EF7">
      <w:pPr>
        <w:pStyle w:val="a9"/>
        <w:spacing w:line="348" w:lineRule="atLeast"/>
        <w:rPr>
          <w:rStyle w:val="aa"/>
          <w:rFonts w:ascii="Monotype Corsiva" w:hAnsi="Monotype Corsiva"/>
          <w:b w:val="0"/>
          <w:color w:val="0070C0"/>
          <w:sz w:val="36"/>
          <w:szCs w:val="36"/>
        </w:rPr>
      </w:pPr>
    </w:p>
    <w:p w:rsidR="004473D8" w:rsidRDefault="004473D8" w:rsidP="004D1EF7">
      <w:pPr>
        <w:pStyle w:val="a9"/>
        <w:spacing w:line="348" w:lineRule="atLeast"/>
        <w:rPr>
          <w:rStyle w:val="aa"/>
          <w:rFonts w:ascii="Monotype Corsiva" w:hAnsi="Monotype Corsiva"/>
          <w:b w:val="0"/>
          <w:color w:val="0070C0"/>
          <w:sz w:val="36"/>
          <w:szCs w:val="36"/>
        </w:rPr>
      </w:pPr>
    </w:p>
    <w:p w:rsidR="004473D8" w:rsidRDefault="004473D8" w:rsidP="004D1EF7">
      <w:pPr>
        <w:pStyle w:val="a9"/>
        <w:spacing w:line="348" w:lineRule="atLeast"/>
        <w:rPr>
          <w:rStyle w:val="aa"/>
          <w:rFonts w:ascii="Monotype Corsiva" w:hAnsi="Monotype Corsiva"/>
          <w:b w:val="0"/>
          <w:color w:val="0070C0"/>
          <w:sz w:val="36"/>
          <w:szCs w:val="36"/>
        </w:rPr>
      </w:pPr>
    </w:p>
    <w:p w:rsidR="004473D8" w:rsidRDefault="004473D8" w:rsidP="004D1EF7">
      <w:pPr>
        <w:pStyle w:val="a9"/>
        <w:spacing w:line="348" w:lineRule="atLeast"/>
        <w:rPr>
          <w:rStyle w:val="aa"/>
          <w:rFonts w:ascii="Monotype Corsiva" w:hAnsi="Monotype Corsiva"/>
          <w:b w:val="0"/>
          <w:color w:val="0070C0"/>
          <w:sz w:val="36"/>
          <w:szCs w:val="36"/>
        </w:rPr>
      </w:pPr>
    </w:p>
    <w:p w:rsidR="002D13FC" w:rsidRDefault="002D13FC" w:rsidP="004473D8">
      <w:pPr>
        <w:pStyle w:val="a9"/>
        <w:spacing w:line="348" w:lineRule="atLeast"/>
        <w:jc w:val="center"/>
        <w:rPr>
          <w:rStyle w:val="aa"/>
          <w:rFonts w:asciiTheme="majorHAnsi" w:hAnsiTheme="majorHAnsi"/>
          <w:b w:val="0"/>
          <w:color w:val="0070C0"/>
          <w:sz w:val="36"/>
          <w:szCs w:val="36"/>
        </w:rPr>
      </w:pPr>
    </w:p>
    <w:p w:rsidR="004473D8" w:rsidRPr="004473D8" w:rsidRDefault="004473D8" w:rsidP="004473D8">
      <w:pPr>
        <w:pStyle w:val="a9"/>
        <w:spacing w:line="348" w:lineRule="atLeast"/>
        <w:jc w:val="center"/>
        <w:rPr>
          <w:rStyle w:val="aa"/>
          <w:rFonts w:asciiTheme="majorHAnsi" w:hAnsiTheme="majorHAnsi"/>
          <w:b w:val="0"/>
          <w:color w:val="0070C0"/>
          <w:sz w:val="36"/>
          <w:szCs w:val="36"/>
        </w:rPr>
      </w:pPr>
      <w:r w:rsidRPr="004473D8">
        <w:rPr>
          <w:rStyle w:val="aa"/>
          <w:rFonts w:asciiTheme="majorHAnsi" w:hAnsiTheme="majorHAnsi"/>
          <w:b w:val="0"/>
          <w:color w:val="0070C0"/>
          <w:sz w:val="36"/>
          <w:szCs w:val="36"/>
        </w:rPr>
        <w:t>Наш адрес:</w:t>
      </w:r>
    </w:p>
    <w:p w:rsidR="004473D8" w:rsidRPr="00A10853" w:rsidRDefault="004473D8" w:rsidP="004473D8">
      <w:pPr>
        <w:pStyle w:val="a9"/>
        <w:spacing w:line="348" w:lineRule="atLeast"/>
        <w:jc w:val="center"/>
        <w:rPr>
          <w:rFonts w:ascii="Monotype Corsiva" w:hAnsi="Monotype Corsiva" w:cs="Arial"/>
          <w:color w:val="0070C0"/>
          <w:sz w:val="36"/>
          <w:szCs w:val="36"/>
        </w:rPr>
      </w:pPr>
    </w:p>
    <w:p w:rsidR="004473D8" w:rsidRDefault="002D13FC" w:rsidP="002D13FC">
      <w:pPr>
        <w:pStyle w:val="a9"/>
        <w:spacing w:line="36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г</w:t>
      </w:r>
      <w:r w:rsidR="004473D8">
        <w:rPr>
          <w:sz w:val="36"/>
          <w:szCs w:val="36"/>
        </w:rPr>
        <w:t>. Петровск-Забайкальский Микрорайон 1, д.27</w:t>
      </w:r>
    </w:p>
    <w:p w:rsidR="004473D8" w:rsidRDefault="004473D8" w:rsidP="002D13FC">
      <w:pPr>
        <w:pStyle w:val="a9"/>
        <w:spacing w:line="36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тел.: 8 (30236) 3-13-95</w:t>
      </w:r>
    </w:p>
    <w:p w:rsidR="002D13FC" w:rsidRDefault="002D13FC" w:rsidP="004473D8">
      <w:pPr>
        <w:pStyle w:val="a9"/>
        <w:spacing w:line="360" w:lineRule="auto"/>
        <w:rPr>
          <w:sz w:val="36"/>
          <w:szCs w:val="36"/>
        </w:rPr>
      </w:pPr>
    </w:p>
    <w:p w:rsidR="002D13FC" w:rsidRDefault="002D13FC" w:rsidP="004473D8">
      <w:pPr>
        <w:pStyle w:val="a9"/>
        <w:spacing w:line="360" w:lineRule="auto"/>
        <w:rPr>
          <w:sz w:val="36"/>
          <w:szCs w:val="36"/>
        </w:rPr>
      </w:pPr>
    </w:p>
    <w:p w:rsidR="002D13FC" w:rsidRDefault="002D13FC" w:rsidP="004473D8">
      <w:pPr>
        <w:pStyle w:val="a9"/>
        <w:spacing w:line="360" w:lineRule="auto"/>
        <w:rPr>
          <w:sz w:val="36"/>
          <w:szCs w:val="36"/>
        </w:rPr>
      </w:pPr>
    </w:p>
    <w:p w:rsidR="002D13FC" w:rsidRDefault="002D13FC" w:rsidP="004473D8">
      <w:pPr>
        <w:pStyle w:val="a9"/>
        <w:spacing w:line="360" w:lineRule="auto"/>
        <w:rPr>
          <w:sz w:val="36"/>
          <w:szCs w:val="36"/>
        </w:rPr>
      </w:pPr>
    </w:p>
    <w:p w:rsidR="00435D60" w:rsidRDefault="00435D60" w:rsidP="004473D8">
      <w:pPr>
        <w:pStyle w:val="a9"/>
        <w:spacing w:line="360" w:lineRule="auto"/>
        <w:rPr>
          <w:sz w:val="36"/>
          <w:szCs w:val="36"/>
        </w:rPr>
      </w:pPr>
    </w:p>
    <w:p w:rsidR="004473D8" w:rsidRDefault="002D13FC" w:rsidP="004D1EF7">
      <w:pPr>
        <w:pStyle w:val="a9"/>
        <w:spacing w:line="348" w:lineRule="atLeast"/>
        <w:rPr>
          <w:rStyle w:val="aa"/>
          <w:rFonts w:ascii="Monotype Corsiva" w:hAnsi="Monotype Corsiva"/>
          <w:b w:val="0"/>
          <w:color w:val="0070C0"/>
          <w:sz w:val="36"/>
          <w:szCs w:val="36"/>
        </w:rPr>
      </w:pPr>
      <w:r>
        <w:rPr>
          <w:noProof/>
        </w:rPr>
        <w:drawing>
          <wp:inline distT="0" distB="0" distL="0" distR="0" wp14:anchorId="5889E62F" wp14:editId="3E40840A">
            <wp:extent cx="2820670" cy="2117672"/>
            <wp:effectExtent l="0" t="0" r="0" b="0"/>
            <wp:docPr id="5" name="Рисунок 5" descr="&amp;Acy;&amp;lcy;&amp;tcy;&amp;acy;&amp;jcy;&amp;scy;&amp;kcy;&amp;icy;&amp;iecy; &amp;pcy;&amp;rcy;&amp;iecy;&amp;dcy;&amp;pcy;&amp;rcy;&amp;icy;&amp;yacy;&amp;tcy;&amp;icy;&amp;yacy; &amp;zcy;&amp;ncy;&amp;acy;&amp;yucy;&amp;tcy;, &amp;kcy;&amp;acy;&amp;kcy; &amp;vcy;&amp;ycy;&amp;pcy;&amp;ocy;&amp;lcy;&amp;ncy;&amp;icy;&amp;tcy;&amp;softcy; &amp;tcy;&amp;rcy;&amp;iecy;&amp;bcy;&amp;ocy;&amp;vcy;&amp;acy;&amp;ncy;&amp;icy;&amp;yacy; &amp;ocy; &amp;kcy;&amp;vcy;&amp;ocy;&amp;tcy;&amp;icy;&amp;rcy;&amp;ocy;&amp;vcy;&amp;acy;&amp;ncy;&amp;icy;&amp;icy; &amp;rcy;&amp;acy;&amp;bcy;&amp;ocy;&amp;chcy;&amp;icy;&amp;khcy; &amp;mcy;&amp;iecy;&amp;scy;&amp;tcy; &amp;dcy;&amp;lcy;&amp;yacy; &amp;icy;&amp;ncy;&amp;vcy;&amp;acy;&amp;lcy;&amp;icy;&amp;dcy;&amp;ocy;&amp;vcy; - &amp;Acy;&amp;gcy;&amp;iecy;&amp;ncy;&amp;tcy;&amp;scy;&amp;tcy;&amp;vcy;&amp;ocy; &amp;scy;&amp;ocy;&amp;tscy;&amp;icy;&amp;acy;&amp;lcy;&amp;softcy;&amp;ncy;&amp;ocy;&amp;jcy; &amp;icy;&amp;ncy;&amp;fcy;&amp;ocy;&amp;rcy;&amp;mcy;&amp;acy;&amp;ts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amp;Acy;&amp;lcy;&amp;tcy;&amp;acy;&amp;jcy;&amp;scy;&amp;kcy;&amp;icy;&amp;iecy; &amp;pcy;&amp;rcy;&amp;iecy;&amp;dcy;&amp;pcy;&amp;rcy;&amp;icy;&amp;yacy;&amp;tcy;&amp;icy;&amp;yacy; &amp;zcy;&amp;ncy;&amp;acy;&amp;yucy;&amp;tcy;, &amp;kcy;&amp;acy;&amp;kcy; &amp;vcy;&amp;ycy;&amp;pcy;&amp;ocy;&amp;lcy;&amp;ncy;&amp;icy;&amp;tcy;&amp;softcy; &amp;tcy;&amp;rcy;&amp;iecy;&amp;bcy;&amp;ocy;&amp;vcy;&amp;acy;&amp;ncy;&amp;icy;&amp;yacy; &amp;ocy; &amp;kcy;&amp;vcy;&amp;ocy;&amp;tcy;&amp;icy;&amp;rcy;&amp;ocy;&amp;vcy;&amp;acy;&amp;ncy;&amp;icy;&amp;icy; &amp;rcy;&amp;acy;&amp;bcy;&amp;ocy;&amp;chcy;&amp;icy;&amp;khcy; &amp;mcy;&amp;iecy;&amp;scy;&amp;tcy; &amp;dcy;&amp;lcy;&amp;yacy; &amp;icy;&amp;ncy;&amp;vcy;&amp;acy;&amp;lcy;&amp;icy;&amp;dcy;&amp;ocy;&amp;vcy; - &amp;Acy;&amp;gcy;&amp;iecy;&amp;ncy;&amp;tcy;&amp;scy;&amp;tcy;&amp;vcy;&amp;ocy; &amp;scy;&amp;ocy;&amp;tscy;&amp;icy;&amp;acy;&amp;lcy;&amp;softcy;&amp;ncy;&amp;ocy;&amp;jcy; &amp;icy;&amp;ncy;&amp;fcy;&amp;ocy;&amp;rcy;&amp;mcy;&amp;acy;&amp;tscy;&amp;icy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670" cy="2117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3D8" w:rsidRDefault="004473D8" w:rsidP="004D1EF7">
      <w:pPr>
        <w:pStyle w:val="a9"/>
        <w:spacing w:line="348" w:lineRule="atLeast"/>
        <w:rPr>
          <w:rStyle w:val="aa"/>
          <w:rFonts w:ascii="Monotype Corsiva" w:hAnsi="Monotype Corsiva"/>
          <w:b w:val="0"/>
          <w:color w:val="0070C0"/>
          <w:sz w:val="36"/>
          <w:szCs w:val="36"/>
        </w:rPr>
      </w:pPr>
    </w:p>
    <w:p w:rsidR="009034D1" w:rsidRPr="009034D1" w:rsidRDefault="009034D1" w:rsidP="001A31AF">
      <w:pPr>
        <w:spacing w:after="0" w:line="240" w:lineRule="auto"/>
        <w:jc w:val="center"/>
        <w:rPr>
          <w:rFonts w:asciiTheme="majorHAnsi" w:eastAsia="Batang" w:hAnsiTheme="majorHAnsi"/>
          <w:i/>
          <w:color w:val="7030A0"/>
          <w:sz w:val="24"/>
          <w:szCs w:val="24"/>
        </w:rPr>
      </w:pPr>
      <w:r>
        <w:rPr>
          <w:rFonts w:asciiTheme="majorHAnsi" w:eastAsia="Batang" w:hAnsiTheme="majorHAnsi"/>
          <w:i/>
          <w:color w:val="7030A0"/>
          <w:sz w:val="24"/>
          <w:szCs w:val="24"/>
        </w:rPr>
        <w:lastRenderedPageBreak/>
        <w:t>ГАУСО «Петровск-Забайкальский КЦСОН «Ветеран»</w:t>
      </w:r>
    </w:p>
    <w:p w:rsidR="00193D4B" w:rsidRPr="009034D1" w:rsidRDefault="008869D8" w:rsidP="001A31AF">
      <w:pPr>
        <w:spacing w:after="0" w:line="240" w:lineRule="auto"/>
        <w:jc w:val="center"/>
        <w:rPr>
          <w:rFonts w:asciiTheme="majorHAnsi" w:eastAsia="Batang" w:hAnsiTheme="majorHAnsi"/>
          <w:b/>
          <w:i/>
          <w:color w:val="7030A0"/>
          <w:sz w:val="56"/>
          <w:szCs w:val="56"/>
        </w:rPr>
      </w:pPr>
      <w:r w:rsidRPr="009034D1">
        <w:rPr>
          <w:rFonts w:asciiTheme="majorHAnsi" w:eastAsia="Batang" w:hAnsiTheme="majorHAnsi"/>
          <w:b/>
          <w:i/>
          <w:color w:val="7030A0"/>
          <w:sz w:val="56"/>
          <w:szCs w:val="56"/>
        </w:rPr>
        <w:t>П</w:t>
      </w:r>
      <w:r w:rsidR="00D155C2" w:rsidRPr="009034D1">
        <w:rPr>
          <w:rFonts w:asciiTheme="majorHAnsi" w:eastAsia="Batang" w:hAnsiTheme="majorHAnsi"/>
          <w:b/>
          <w:i/>
          <w:color w:val="7030A0"/>
          <w:sz w:val="56"/>
          <w:szCs w:val="56"/>
        </w:rPr>
        <w:t xml:space="preserve">УНКТ </w:t>
      </w:r>
    </w:p>
    <w:p w:rsidR="001A31AF" w:rsidRPr="009034D1" w:rsidRDefault="00D155C2" w:rsidP="001A31AF">
      <w:pPr>
        <w:spacing w:after="0" w:line="240" w:lineRule="auto"/>
        <w:jc w:val="center"/>
        <w:rPr>
          <w:rFonts w:asciiTheme="majorHAnsi" w:eastAsia="Batang" w:hAnsiTheme="majorHAnsi"/>
          <w:b/>
          <w:i/>
          <w:color w:val="7030A0"/>
          <w:sz w:val="56"/>
          <w:szCs w:val="56"/>
        </w:rPr>
      </w:pPr>
      <w:r w:rsidRPr="009034D1">
        <w:rPr>
          <w:rFonts w:asciiTheme="majorHAnsi" w:eastAsia="Batang" w:hAnsiTheme="majorHAnsi"/>
          <w:b/>
          <w:i/>
          <w:color w:val="7030A0"/>
          <w:sz w:val="56"/>
          <w:szCs w:val="56"/>
        </w:rPr>
        <w:t>ПРОКАТА ТЕХНИЧЕСКИХ СРЕДСТВ РЕАБИЛИТАЦИИ</w:t>
      </w:r>
    </w:p>
    <w:p w:rsidR="00D155C2" w:rsidRPr="00D155C2" w:rsidRDefault="00D155C2" w:rsidP="001A31AF">
      <w:pPr>
        <w:spacing w:after="0" w:line="240" w:lineRule="auto"/>
        <w:jc w:val="center"/>
        <w:rPr>
          <w:rFonts w:asciiTheme="majorHAnsi" w:eastAsia="Batang" w:hAnsiTheme="majorHAnsi"/>
          <w:color w:val="00B050"/>
          <w:sz w:val="56"/>
          <w:szCs w:val="56"/>
        </w:rPr>
      </w:pPr>
    </w:p>
    <w:p w:rsidR="006E5501" w:rsidRDefault="009034D1" w:rsidP="006E5501">
      <w:pPr>
        <w:jc w:val="center"/>
      </w:pPr>
      <w:r>
        <w:rPr>
          <w:noProof/>
          <w:lang w:eastAsia="ru-RU"/>
        </w:rPr>
        <w:drawing>
          <wp:inline distT="0" distB="0" distL="0" distR="0" wp14:anchorId="4A169959" wp14:editId="7A290417">
            <wp:extent cx="3019425" cy="3219450"/>
            <wp:effectExtent l="0" t="0" r="0" b="0"/>
            <wp:docPr id="2" name="Рисунок 2" descr="&amp;Mcy;&amp;ucy;&amp;ncy;&amp;icy;&amp;tscy;&amp;icy;&amp;pcy;&amp;acy;&amp;lcy;&amp;softcy;&amp;ncy;&amp;ocy;&amp;iecy; &amp;acy;&amp;vcy;&amp;tcy;&amp;ocy;&amp;ncy;&amp;ocy;&amp;mcy;&amp;ncy;&amp;ocy;&amp;iecy; &amp;ocy;&amp;bcy;&amp;shchcy;&amp;iecy;&amp;ocy;&amp;bcy;&amp;rcy;&amp;acy;&amp;zcy;&amp;ocy;&amp;vcy;&amp;acy;&amp;tcy;&amp;iecy;&amp;lcy;&amp;softcy;&amp;ncy;&amp;ocy;&amp;iecy; &amp;ucy;&amp;chcy;&amp;rcy;&amp;iecy;&amp;zhcy;&amp;dcy;&amp;iecy;&amp;ncy;&amp;icy;&amp;iecy; &quot;&amp;Scy;&amp;pcy;&amp;acy;&amp;scy;&amp;scy;&amp;kcy;&amp;acy;&amp;yacy; &amp;scy;&amp;rcy;&amp;iecy;&amp;dcy;&amp;ncy;&amp;yacy;&amp;yacy; &amp;ocy;&amp;bcy;&amp;shchcy;&amp;iecy;&amp;ocy;&amp;bcy;&amp;rcy;&amp;acy;&amp;zcy;&amp;ocy;&amp;vcy;&amp;acy;&amp;tcy;&amp;iecy;&amp;lcy;&amp;softcy;&amp;ncy;&amp;acy;&amp;yacy; &amp;shcy;&amp;kcy;&amp;ocy;&amp;lcy;&amp;acy;&quot; &amp;Ocy;&amp;fcy;&amp;icy;&amp;tscy;&amp;icy;&amp;acy;&amp;lcy;&amp;softcy;&amp;ncy;&amp;ycy;&amp;jcy; &amp;scy;&amp;acy;&amp;jcy;&amp;tcy; &amp;Mcy;&amp;Acy;&amp;Ocy;&amp;Ucy; &quot;&amp;Scy;&amp;pcy;&amp;acy;&amp;s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Mcy;&amp;ucy;&amp;ncy;&amp;icy;&amp;tscy;&amp;icy;&amp;pcy;&amp;acy;&amp;lcy;&amp;softcy;&amp;ncy;&amp;ocy;&amp;iecy; &amp;acy;&amp;vcy;&amp;tcy;&amp;ocy;&amp;ncy;&amp;ocy;&amp;mcy;&amp;ncy;&amp;ocy;&amp;iecy; &amp;ocy;&amp;bcy;&amp;shchcy;&amp;iecy;&amp;ocy;&amp;bcy;&amp;rcy;&amp;acy;&amp;zcy;&amp;ocy;&amp;vcy;&amp;acy;&amp;tcy;&amp;iecy;&amp;lcy;&amp;softcy;&amp;ncy;&amp;ocy;&amp;iecy; &amp;ucy;&amp;chcy;&amp;rcy;&amp;iecy;&amp;zhcy;&amp;dcy;&amp;iecy;&amp;ncy;&amp;icy;&amp;iecy; &quot;&amp;Scy;&amp;pcy;&amp;acy;&amp;scy;&amp;scy;&amp;kcy;&amp;acy;&amp;yacy; &amp;scy;&amp;rcy;&amp;iecy;&amp;dcy;&amp;ncy;&amp;yacy;&amp;yacy; &amp;ocy;&amp;bcy;&amp;shchcy;&amp;iecy;&amp;ocy;&amp;bcy;&amp;rcy;&amp;acy;&amp;zcy;&amp;ocy;&amp;vcy;&amp;acy;&amp;tcy;&amp;iecy;&amp;lcy;&amp;softcy;&amp;ncy;&amp;acy;&amp;yacy; &amp;shcy;&amp;kcy;&amp;ocy;&amp;lcy;&amp;acy;&quot; &amp;Ocy;&amp;fcy;&amp;icy;&amp;tscy;&amp;icy;&amp;acy;&amp;lcy;&amp;softcy;&amp;ncy;&amp;ycy;&amp;jcy; &amp;scy;&amp;acy;&amp;jcy;&amp;tcy; &amp;Mcy;&amp;Acy;&amp;Ocy;&amp;Ucy; &quot;&amp;Scy;&amp;pcy;&amp;acy;&amp;scy;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D4B" w:rsidRPr="009034D1" w:rsidRDefault="00D155C2" w:rsidP="006E5501">
      <w:pPr>
        <w:jc w:val="center"/>
        <w:rPr>
          <w:rFonts w:asciiTheme="majorHAnsi" w:hAnsiTheme="majorHAnsi"/>
          <w:b/>
          <w:i/>
          <w:color w:val="7030A0"/>
          <w:sz w:val="24"/>
          <w:szCs w:val="24"/>
        </w:rPr>
      </w:pPr>
      <w:proofErr w:type="spellStart"/>
      <w:r w:rsidRPr="009034D1">
        <w:rPr>
          <w:rFonts w:asciiTheme="majorHAnsi" w:hAnsiTheme="majorHAnsi"/>
          <w:b/>
          <w:i/>
          <w:color w:val="7030A0"/>
          <w:sz w:val="24"/>
          <w:szCs w:val="24"/>
        </w:rPr>
        <w:t>г</w:t>
      </w:r>
      <w:proofErr w:type="gramStart"/>
      <w:r w:rsidRPr="009034D1">
        <w:rPr>
          <w:rFonts w:asciiTheme="majorHAnsi" w:hAnsiTheme="majorHAnsi"/>
          <w:b/>
          <w:i/>
          <w:color w:val="7030A0"/>
          <w:sz w:val="24"/>
          <w:szCs w:val="24"/>
        </w:rPr>
        <w:t>.П</w:t>
      </w:r>
      <w:proofErr w:type="gramEnd"/>
      <w:r w:rsidRPr="009034D1">
        <w:rPr>
          <w:rFonts w:asciiTheme="majorHAnsi" w:hAnsiTheme="majorHAnsi"/>
          <w:b/>
          <w:i/>
          <w:color w:val="7030A0"/>
          <w:sz w:val="24"/>
          <w:szCs w:val="24"/>
        </w:rPr>
        <w:t>етровск</w:t>
      </w:r>
      <w:proofErr w:type="spellEnd"/>
      <w:r w:rsidRPr="009034D1">
        <w:rPr>
          <w:rFonts w:asciiTheme="majorHAnsi" w:hAnsiTheme="majorHAnsi"/>
          <w:b/>
          <w:i/>
          <w:color w:val="7030A0"/>
          <w:sz w:val="24"/>
          <w:szCs w:val="24"/>
        </w:rPr>
        <w:t>-Забайкальский</w:t>
      </w:r>
    </w:p>
    <w:p w:rsidR="00306A2F" w:rsidRPr="002D13FC" w:rsidRDefault="00D155C2" w:rsidP="00306A2F">
      <w:pPr>
        <w:pStyle w:val="a9"/>
        <w:spacing w:line="276" w:lineRule="auto"/>
        <w:jc w:val="center"/>
        <w:rPr>
          <w:rStyle w:val="aa"/>
          <w:rFonts w:asciiTheme="majorHAnsi" w:hAnsiTheme="majorHAnsi"/>
          <w:i/>
          <w:color w:val="7030A0"/>
          <w:sz w:val="36"/>
          <w:szCs w:val="36"/>
        </w:rPr>
      </w:pPr>
      <w:r w:rsidRPr="002D13FC">
        <w:rPr>
          <w:rStyle w:val="aa"/>
          <w:rFonts w:asciiTheme="majorHAnsi" w:hAnsiTheme="majorHAnsi"/>
          <w:i/>
          <w:color w:val="7030A0"/>
          <w:sz w:val="36"/>
          <w:szCs w:val="36"/>
        </w:rPr>
        <w:lastRenderedPageBreak/>
        <w:t>Пункт проката ТСР</w:t>
      </w:r>
    </w:p>
    <w:p w:rsidR="006E5501" w:rsidRPr="002D13FC" w:rsidRDefault="00D155C2" w:rsidP="00306A2F">
      <w:pPr>
        <w:pStyle w:val="a9"/>
        <w:spacing w:line="276" w:lineRule="auto"/>
        <w:jc w:val="center"/>
        <w:rPr>
          <w:rStyle w:val="aa"/>
          <w:rFonts w:asciiTheme="majorHAnsi" w:hAnsiTheme="majorHAnsi"/>
          <w:i/>
          <w:color w:val="7030A0"/>
          <w:sz w:val="36"/>
          <w:szCs w:val="36"/>
        </w:rPr>
      </w:pPr>
      <w:r w:rsidRPr="002D13FC">
        <w:rPr>
          <w:rStyle w:val="aa"/>
          <w:rFonts w:asciiTheme="majorHAnsi" w:hAnsiTheme="majorHAnsi"/>
          <w:i/>
          <w:color w:val="7030A0"/>
          <w:sz w:val="36"/>
          <w:szCs w:val="36"/>
        </w:rPr>
        <w:t xml:space="preserve"> </w:t>
      </w:r>
      <w:proofErr w:type="gramStart"/>
      <w:r w:rsidRPr="002D13FC">
        <w:rPr>
          <w:rStyle w:val="aa"/>
          <w:rFonts w:asciiTheme="majorHAnsi" w:hAnsiTheme="majorHAnsi"/>
          <w:i/>
          <w:color w:val="7030A0"/>
          <w:sz w:val="36"/>
          <w:szCs w:val="36"/>
        </w:rPr>
        <w:t>создан</w:t>
      </w:r>
      <w:proofErr w:type="gramEnd"/>
      <w:r w:rsidRPr="002D13FC">
        <w:rPr>
          <w:rStyle w:val="aa"/>
          <w:rFonts w:asciiTheme="majorHAnsi" w:hAnsiTheme="majorHAnsi"/>
          <w:i/>
          <w:color w:val="7030A0"/>
          <w:sz w:val="36"/>
          <w:szCs w:val="36"/>
        </w:rPr>
        <w:t xml:space="preserve"> с целью:</w:t>
      </w:r>
    </w:p>
    <w:p w:rsidR="002D13FC" w:rsidRPr="00EB502E" w:rsidRDefault="006E5501" w:rsidP="00EB502E">
      <w:pPr>
        <w:pStyle w:val="a9"/>
        <w:spacing w:line="276" w:lineRule="auto"/>
        <w:jc w:val="both"/>
        <w:rPr>
          <w:sz w:val="28"/>
          <w:szCs w:val="28"/>
        </w:rPr>
      </w:pPr>
      <w:r w:rsidRPr="00EB502E">
        <w:rPr>
          <w:sz w:val="28"/>
          <w:szCs w:val="28"/>
        </w:rPr>
        <w:t xml:space="preserve">оказания </w:t>
      </w:r>
      <w:r w:rsidR="00D155C2" w:rsidRPr="00EB502E">
        <w:rPr>
          <w:sz w:val="28"/>
          <w:szCs w:val="28"/>
        </w:rPr>
        <w:t xml:space="preserve">социальных услуг по временному обеспечению </w:t>
      </w:r>
    </w:p>
    <w:p w:rsidR="002D13FC" w:rsidRPr="00EB502E" w:rsidRDefault="00D155C2" w:rsidP="00EB502E">
      <w:pPr>
        <w:pStyle w:val="a9"/>
        <w:spacing w:line="276" w:lineRule="auto"/>
        <w:jc w:val="both"/>
        <w:rPr>
          <w:sz w:val="28"/>
          <w:szCs w:val="28"/>
        </w:rPr>
      </w:pPr>
      <w:r w:rsidRPr="00EB502E">
        <w:rPr>
          <w:sz w:val="28"/>
          <w:szCs w:val="28"/>
        </w:rPr>
        <w:t xml:space="preserve">техническими средствами </w:t>
      </w:r>
    </w:p>
    <w:p w:rsidR="006E5501" w:rsidRPr="00EB502E" w:rsidRDefault="00D155C2" w:rsidP="00EB502E">
      <w:pPr>
        <w:pStyle w:val="a9"/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EB502E">
        <w:rPr>
          <w:sz w:val="28"/>
          <w:szCs w:val="28"/>
        </w:rPr>
        <w:t>реабилитации инвалидов</w:t>
      </w:r>
      <w:r w:rsidR="002D13FC" w:rsidRPr="00EB502E">
        <w:rPr>
          <w:sz w:val="28"/>
          <w:szCs w:val="28"/>
        </w:rPr>
        <w:t>, граждан пожилого возраста и других отдельных категорий граждан</w:t>
      </w:r>
      <w:r w:rsidRPr="00EB502E">
        <w:rPr>
          <w:sz w:val="28"/>
          <w:szCs w:val="28"/>
        </w:rPr>
        <w:t>.</w:t>
      </w:r>
    </w:p>
    <w:p w:rsidR="00D155C2" w:rsidRPr="002D13FC" w:rsidRDefault="00D155C2" w:rsidP="00D155C2">
      <w:pPr>
        <w:pStyle w:val="a9"/>
        <w:spacing w:line="348" w:lineRule="atLeast"/>
        <w:jc w:val="center"/>
        <w:rPr>
          <w:rStyle w:val="aa"/>
          <w:rFonts w:asciiTheme="majorHAnsi" w:hAnsiTheme="majorHAnsi"/>
          <w:i/>
          <w:color w:val="7030A0"/>
          <w:sz w:val="36"/>
          <w:szCs w:val="36"/>
        </w:rPr>
      </w:pPr>
      <w:r w:rsidRPr="002D13FC">
        <w:rPr>
          <w:rStyle w:val="aa"/>
          <w:rFonts w:asciiTheme="majorHAnsi" w:hAnsiTheme="majorHAnsi"/>
          <w:i/>
          <w:color w:val="7030A0"/>
          <w:sz w:val="36"/>
          <w:szCs w:val="36"/>
        </w:rPr>
        <w:t>Для получения услуг проката</w:t>
      </w:r>
      <w:r w:rsidR="00306A2F" w:rsidRPr="002D13FC">
        <w:rPr>
          <w:rStyle w:val="aa"/>
          <w:rFonts w:asciiTheme="majorHAnsi" w:hAnsiTheme="majorHAnsi"/>
          <w:i/>
          <w:color w:val="7030A0"/>
          <w:sz w:val="36"/>
          <w:szCs w:val="36"/>
        </w:rPr>
        <w:t xml:space="preserve"> необходимо:</w:t>
      </w:r>
    </w:p>
    <w:p w:rsidR="006E5501" w:rsidRPr="006E5501" w:rsidRDefault="006E5501" w:rsidP="006E5501">
      <w:pPr>
        <w:pStyle w:val="a9"/>
        <w:spacing w:line="348" w:lineRule="atLeast"/>
        <w:jc w:val="center"/>
        <w:rPr>
          <w:rFonts w:ascii="Monotype Corsiva" w:hAnsi="Monotype Corsiva" w:cs="Arial"/>
          <w:b/>
          <w:color w:val="0070C0"/>
          <w:sz w:val="32"/>
          <w:szCs w:val="32"/>
        </w:rPr>
      </w:pPr>
    </w:p>
    <w:p w:rsidR="006E5501" w:rsidRPr="00306A2F" w:rsidRDefault="00306A2F" w:rsidP="00EB502E">
      <w:pPr>
        <w:pStyle w:val="a9"/>
        <w:numPr>
          <w:ilvl w:val="0"/>
          <w:numId w:val="2"/>
        </w:numPr>
        <w:spacing w:line="276" w:lineRule="auto"/>
        <w:ind w:left="0"/>
        <w:jc w:val="both"/>
        <w:rPr>
          <w:sz w:val="28"/>
          <w:szCs w:val="28"/>
        </w:rPr>
      </w:pPr>
      <w:r w:rsidRPr="00306A2F">
        <w:rPr>
          <w:sz w:val="28"/>
          <w:szCs w:val="28"/>
        </w:rPr>
        <w:t>обратиться в ГАУСО «Петровск-Забайкальский КЦСОН «Ветеран»</w:t>
      </w:r>
      <w:r w:rsidR="00EB502E">
        <w:rPr>
          <w:sz w:val="28"/>
          <w:szCs w:val="28"/>
        </w:rPr>
        <w:t>;</w:t>
      </w:r>
    </w:p>
    <w:p w:rsidR="001A31AF" w:rsidRPr="00306A2F" w:rsidRDefault="00306A2F" w:rsidP="00EB502E">
      <w:pPr>
        <w:pStyle w:val="a9"/>
        <w:numPr>
          <w:ilvl w:val="0"/>
          <w:numId w:val="2"/>
        </w:numPr>
        <w:spacing w:line="276" w:lineRule="auto"/>
        <w:ind w:left="0"/>
        <w:jc w:val="both"/>
        <w:rPr>
          <w:sz w:val="28"/>
          <w:szCs w:val="28"/>
        </w:rPr>
      </w:pPr>
      <w:r w:rsidRPr="00306A2F">
        <w:rPr>
          <w:sz w:val="28"/>
          <w:szCs w:val="28"/>
        </w:rPr>
        <w:t xml:space="preserve">подать заявление </w:t>
      </w:r>
      <w:r w:rsidR="002D13FC" w:rsidRPr="00306A2F">
        <w:rPr>
          <w:sz w:val="28"/>
          <w:szCs w:val="28"/>
        </w:rPr>
        <w:t>установленной формы</w:t>
      </w:r>
      <w:r w:rsidR="002D13FC" w:rsidRPr="00306A2F">
        <w:rPr>
          <w:sz w:val="28"/>
          <w:szCs w:val="28"/>
        </w:rPr>
        <w:t xml:space="preserve"> </w:t>
      </w:r>
      <w:r w:rsidR="002D13FC">
        <w:rPr>
          <w:sz w:val="28"/>
          <w:szCs w:val="28"/>
        </w:rPr>
        <w:t>о предоставлении ТСР</w:t>
      </w:r>
      <w:r w:rsidR="00EB502E">
        <w:rPr>
          <w:sz w:val="28"/>
          <w:szCs w:val="28"/>
        </w:rPr>
        <w:t>;</w:t>
      </w:r>
    </w:p>
    <w:p w:rsidR="00435D60" w:rsidRDefault="00306A2F" w:rsidP="00435D60">
      <w:pPr>
        <w:pStyle w:val="a9"/>
        <w:spacing w:line="276" w:lineRule="auto"/>
        <w:jc w:val="both"/>
        <w:rPr>
          <w:sz w:val="28"/>
          <w:szCs w:val="28"/>
        </w:rPr>
      </w:pPr>
      <w:r w:rsidRPr="00306A2F">
        <w:rPr>
          <w:sz w:val="28"/>
          <w:szCs w:val="28"/>
        </w:rPr>
        <w:t xml:space="preserve">предоставить </w:t>
      </w:r>
      <w:r w:rsidR="002D13FC">
        <w:rPr>
          <w:sz w:val="28"/>
          <w:szCs w:val="28"/>
        </w:rPr>
        <w:t>следующие</w:t>
      </w:r>
    </w:p>
    <w:p w:rsidR="00435D60" w:rsidRDefault="00435D60" w:rsidP="00435D60">
      <w:pPr>
        <w:pStyle w:val="a9"/>
        <w:spacing w:line="276" w:lineRule="auto"/>
        <w:jc w:val="both"/>
        <w:rPr>
          <w:sz w:val="28"/>
          <w:szCs w:val="28"/>
        </w:rPr>
      </w:pPr>
      <w:r w:rsidRPr="00306A2F">
        <w:rPr>
          <w:sz w:val="28"/>
          <w:szCs w:val="28"/>
        </w:rPr>
        <w:t>документ</w:t>
      </w:r>
      <w:r>
        <w:rPr>
          <w:sz w:val="28"/>
          <w:szCs w:val="28"/>
        </w:rPr>
        <w:t>ы:</w:t>
      </w:r>
    </w:p>
    <w:p w:rsidR="00435D60" w:rsidRPr="00EB502E" w:rsidRDefault="00435D60" w:rsidP="00435D60">
      <w:pPr>
        <w:pStyle w:val="a9"/>
        <w:spacing w:line="276" w:lineRule="auto"/>
        <w:jc w:val="both"/>
      </w:pPr>
      <w:r>
        <w:rPr>
          <w:sz w:val="28"/>
          <w:szCs w:val="28"/>
        </w:rPr>
        <w:t xml:space="preserve">- </w:t>
      </w:r>
      <w:proofErr w:type="gramStart"/>
      <w:r w:rsidRPr="00EB502E">
        <w:t>документ</w:t>
      </w:r>
      <w:proofErr w:type="gramEnd"/>
      <w:r w:rsidRPr="00EB502E">
        <w:t xml:space="preserve"> удостоверяющий личность:</w:t>
      </w:r>
    </w:p>
    <w:p w:rsidR="00435D60" w:rsidRPr="00EB502E" w:rsidRDefault="00435D60" w:rsidP="00435D60">
      <w:pPr>
        <w:pStyle w:val="a9"/>
        <w:spacing w:line="276" w:lineRule="auto"/>
        <w:jc w:val="both"/>
      </w:pPr>
      <w:r w:rsidRPr="00EB502E">
        <w:t>- СНИЛС (страховое пенсионное свидетельство);</w:t>
      </w:r>
    </w:p>
    <w:p w:rsidR="00435D60" w:rsidRPr="00EB502E" w:rsidRDefault="00435D60" w:rsidP="00435D60">
      <w:pPr>
        <w:pStyle w:val="a9"/>
        <w:spacing w:line="276" w:lineRule="auto"/>
        <w:jc w:val="both"/>
      </w:pPr>
      <w:r w:rsidRPr="00EB502E">
        <w:t>- справка МСЭ, ИПР (при наличии инвалидности);</w:t>
      </w:r>
    </w:p>
    <w:p w:rsidR="00EB502E" w:rsidRPr="00435D60" w:rsidRDefault="00435D60" w:rsidP="00435D60">
      <w:pPr>
        <w:pStyle w:val="a9"/>
        <w:spacing w:line="276" w:lineRule="auto"/>
        <w:jc w:val="both"/>
      </w:pPr>
      <w:r w:rsidRPr="00EB502E">
        <w:t>- пенсионное удостоверение (при наличии инвалидности или достижении пенсионного возраста)</w:t>
      </w:r>
      <w:r>
        <w:t>;</w:t>
      </w:r>
    </w:p>
    <w:p w:rsidR="00435D60" w:rsidRDefault="00435D60" w:rsidP="00EB502E">
      <w:pPr>
        <w:pStyle w:val="a9"/>
        <w:numPr>
          <w:ilvl w:val="0"/>
          <w:numId w:val="2"/>
        </w:numPr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заключить двухсторонний договор о предоставлении ТСР во временное владение и пользование </w:t>
      </w:r>
    </w:p>
    <w:p w:rsidR="004D1EF7" w:rsidRPr="00435D60" w:rsidRDefault="00306A2F" w:rsidP="00306A2F">
      <w:pPr>
        <w:pStyle w:val="a9"/>
        <w:spacing w:line="348" w:lineRule="atLeast"/>
        <w:jc w:val="center"/>
        <w:rPr>
          <w:rFonts w:asciiTheme="majorHAnsi" w:hAnsiTheme="majorHAnsi" w:cs="Arial"/>
          <w:b/>
          <w:i/>
          <w:color w:val="7030A0"/>
          <w:sz w:val="36"/>
          <w:szCs w:val="36"/>
        </w:rPr>
      </w:pPr>
      <w:r w:rsidRPr="00435D60">
        <w:rPr>
          <w:rFonts w:asciiTheme="majorHAnsi" w:hAnsiTheme="majorHAnsi" w:cs="Arial"/>
          <w:b/>
          <w:i/>
          <w:color w:val="7030A0"/>
          <w:sz w:val="36"/>
          <w:szCs w:val="36"/>
        </w:rPr>
        <w:lastRenderedPageBreak/>
        <w:t xml:space="preserve">Перечень </w:t>
      </w:r>
      <w:r w:rsidR="00EB502E" w:rsidRPr="00435D60">
        <w:rPr>
          <w:rFonts w:asciiTheme="majorHAnsi" w:hAnsiTheme="majorHAnsi" w:cs="Arial"/>
          <w:b/>
          <w:i/>
          <w:color w:val="7030A0"/>
          <w:sz w:val="36"/>
          <w:szCs w:val="36"/>
        </w:rPr>
        <w:t xml:space="preserve">и стоимость </w:t>
      </w:r>
      <w:r w:rsidRPr="00435D60">
        <w:rPr>
          <w:rFonts w:asciiTheme="majorHAnsi" w:hAnsiTheme="majorHAnsi" w:cs="Arial"/>
          <w:b/>
          <w:i/>
          <w:color w:val="7030A0"/>
          <w:sz w:val="36"/>
          <w:szCs w:val="36"/>
        </w:rPr>
        <w:t>ТСР</w:t>
      </w:r>
      <w:r w:rsidR="00EB502E" w:rsidRPr="00435D60">
        <w:rPr>
          <w:rFonts w:asciiTheme="majorHAnsi" w:hAnsiTheme="majorHAnsi" w:cs="Arial"/>
          <w:b/>
          <w:i/>
          <w:color w:val="7030A0"/>
          <w:sz w:val="36"/>
          <w:szCs w:val="36"/>
        </w:rPr>
        <w:t xml:space="preserve">, </w:t>
      </w:r>
      <w:proofErr w:type="gramStart"/>
      <w:r w:rsidR="00EB502E" w:rsidRPr="00435D60">
        <w:rPr>
          <w:rFonts w:asciiTheme="majorHAnsi" w:hAnsiTheme="majorHAnsi" w:cs="Arial"/>
          <w:b/>
          <w:i/>
          <w:color w:val="7030A0"/>
          <w:sz w:val="36"/>
          <w:szCs w:val="36"/>
        </w:rPr>
        <w:t>предоставляемых</w:t>
      </w:r>
      <w:proofErr w:type="gramEnd"/>
      <w:r w:rsidR="00EB502E" w:rsidRPr="00435D60">
        <w:rPr>
          <w:rFonts w:asciiTheme="majorHAnsi" w:hAnsiTheme="majorHAnsi" w:cs="Arial"/>
          <w:b/>
          <w:i/>
          <w:color w:val="7030A0"/>
          <w:sz w:val="36"/>
          <w:szCs w:val="36"/>
        </w:rPr>
        <w:t xml:space="preserve"> в прокат</w:t>
      </w:r>
      <w:r w:rsidRPr="00435D60">
        <w:rPr>
          <w:rFonts w:asciiTheme="majorHAnsi" w:hAnsiTheme="majorHAnsi" w:cs="Arial"/>
          <w:b/>
          <w:i/>
          <w:color w:val="7030A0"/>
          <w:sz w:val="36"/>
          <w:szCs w:val="36"/>
        </w:rPr>
        <w:t>:</w:t>
      </w:r>
    </w:p>
    <w:p w:rsidR="00306A2F" w:rsidRPr="00306A2F" w:rsidRDefault="00306A2F" w:rsidP="00435D6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EB502E">
        <w:rPr>
          <w:rFonts w:ascii="Times New Roman" w:eastAsia="Calibri" w:hAnsi="Times New Roman" w:cs="Times New Roman"/>
          <w:sz w:val="28"/>
          <w:szCs w:val="28"/>
        </w:rPr>
        <w:t xml:space="preserve">костыли опорные металлические </w:t>
      </w:r>
      <w:r w:rsidR="00E87AA0">
        <w:rPr>
          <w:rFonts w:ascii="Times New Roman" w:eastAsia="Calibri" w:hAnsi="Times New Roman" w:cs="Times New Roman"/>
          <w:sz w:val="28"/>
          <w:szCs w:val="28"/>
        </w:rPr>
        <w:t>(от 29,70 до 31,80 руб./мес.)</w:t>
      </w:r>
      <w:r w:rsidRPr="00306A2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87AA0" w:rsidRDefault="00EB502E" w:rsidP="00435D6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костыли опорные деревянные</w:t>
      </w:r>
      <w:r w:rsidR="00E87AA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06A2F" w:rsidRDefault="00E87AA0" w:rsidP="00435D6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(от 28,20 до 32,10 руб./мес.)</w:t>
      </w:r>
      <w:r w:rsidR="00306A2F" w:rsidRPr="00306A2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B502E" w:rsidRPr="00306A2F" w:rsidRDefault="00EB502E" w:rsidP="00435D6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костыли опорные с подлокотником</w:t>
      </w:r>
      <w:r w:rsidR="00E87AA0">
        <w:rPr>
          <w:rFonts w:ascii="Times New Roman" w:eastAsia="Calibri" w:hAnsi="Times New Roman" w:cs="Times New Roman"/>
          <w:sz w:val="28"/>
          <w:szCs w:val="28"/>
        </w:rPr>
        <w:t xml:space="preserve"> (32,40 руб./мес.)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306A2F" w:rsidRPr="00306A2F" w:rsidRDefault="00306A2F" w:rsidP="00435D6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6A2F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EB502E">
        <w:rPr>
          <w:rFonts w:ascii="Times New Roman" w:eastAsia="Calibri" w:hAnsi="Times New Roman" w:cs="Times New Roman"/>
          <w:sz w:val="28"/>
          <w:szCs w:val="28"/>
        </w:rPr>
        <w:t>трость опорная металлическая</w:t>
      </w:r>
      <w:r w:rsidR="00E87AA0">
        <w:rPr>
          <w:rFonts w:ascii="Times New Roman" w:eastAsia="Calibri" w:hAnsi="Times New Roman" w:cs="Times New Roman"/>
          <w:sz w:val="28"/>
          <w:szCs w:val="28"/>
        </w:rPr>
        <w:t xml:space="preserve"> (от12,30 до 20,70 руб./мес.)</w:t>
      </w:r>
      <w:r w:rsidRPr="00306A2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06A2F" w:rsidRPr="00306A2F" w:rsidRDefault="00EB502E" w:rsidP="00435D6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трость опорная деревянная</w:t>
      </w:r>
      <w:r w:rsidR="00E87AA0">
        <w:rPr>
          <w:rFonts w:ascii="Times New Roman" w:eastAsia="Calibri" w:hAnsi="Times New Roman" w:cs="Times New Roman"/>
          <w:sz w:val="28"/>
          <w:szCs w:val="28"/>
        </w:rPr>
        <w:t xml:space="preserve"> (от12,60 до 15,30 руб./мес.)</w:t>
      </w:r>
      <w:r w:rsidR="00306A2F" w:rsidRPr="00306A2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06A2F" w:rsidRPr="00306A2F" w:rsidRDefault="00EB502E" w:rsidP="00435D6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трость тактильная (ощупывающая) для слепых</w:t>
      </w:r>
      <w:r w:rsidR="00E87AA0">
        <w:rPr>
          <w:rFonts w:ascii="Times New Roman" w:eastAsia="Calibri" w:hAnsi="Times New Roman" w:cs="Times New Roman"/>
          <w:sz w:val="28"/>
          <w:szCs w:val="28"/>
        </w:rPr>
        <w:t xml:space="preserve"> (26,10 руб./мес.)</w:t>
      </w:r>
      <w:r w:rsidR="00306A2F" w:rsidRPr="00306A2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87AA0" w:rsidRDefault="00306A2F" w:rsidP="00435D6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502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EB502E">
        <w:rPr>
          <w:rFonts w:ascii="Times New Roman" w:eastAsia="Calibri" w:hAnsi="Times New Roman" w:cs="Times New Roman"/>
          <w:sz w:val="28"/>
          <w:szCs w:val="28"/>
        </w:rPr>
        <w:t xml:space="preserve">кресло-коляска </w:t>
      </w:r>
      <w:proofErr w:type="gramStart"/>
      <w:r w:rsidR="00EB502E">
        <w:rPr>
          <w:rFonts w:ascii="Times New Roman" w:eastAsia="Calibri" w:hAnsi="Times New Roman" w:cs="Times New Roman"/>
          <w:sz w:val="28"/>
          <w:szCs w:val="28"/>
        </w:rPr>
        <w:t>комнатная</w:t>
      </w:r>
      <w:proofErr w:type="gramEnd"/>
      <w:r w:rsidR="00E87AA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87AA0" w:rsidRDefault="00E87AA0" w:rsidP="00435D6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(99,30 руб./мес.);</w:t>
      </w:r>
    </w:p>
    <w:p w:rsidR="00306A2F" w:rsidRPr="00EB502E" w:rsidRDefault="00E87AA0" w:rsidP="00435D6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кресло-коляска </w:t>
      </w:r>
      <w:proofErr w:type="gramStart"/>
      <w:r w:rsidR="00EB502E">
        <w:rPr>
          <w:rFonts w:ascii="Times New Roman" w:eastAsia="Calibri" w:hAnsi="Times New Roman" w:cs="Times New Roman"/>
          <w:sz w:val="28"/>
          <w:szCs w:val="28"/>
        </w:rPr>
        <w:t>прогулочная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(147,30 руб./мес.)</w:t>
      </w:r>
      <w:r w:rsidR="00306A2F" w:rsidRPr="00EB502E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E87AA0" w:rsidRDefault="00306A2F" w:rsidP="00435D6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6A2F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EB502E">
        <w:rPr>
          <w:rFonts w:ascii="Times New Roman" w:eastAsia="Calibri" w:hAnsi="Times New Roman" w:cs="Times New Roman"/>
          <w:sz w:val="28"/>
          <w:szCs w:val="28"/>
        </w:rPr>
        <w:t>ходунки для взрослых</w:t>
      </w:r>
      <w:r w:rsidR="00E87AA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06A2F" w:rsidRPr="00306A2F" w:rsidRDefault="00E87AA0" w:rsidP="00435D6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(60,90 руб./мес.)</w:t>
      </w:r>
      <w:r w:rsidR="00306A2F" w:rsidRPr="00306A2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B502E" w:rsidRDefault="00EB502E" w:rsidP="00435D6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противопролежневый матрац</w:t>
      </w:r>
      <w:r w:rsidR="00E87AA0">
        <w:rPr>
          <w:rFonts w:ascii="Times New Roman" w:eastAsia="Calibri" w:hAnsi="Times New Roman" w:cs="Times New Roman"/>
          <w:sz w:val="28"/>
          <w:szCs w:val="28"/>
        </w:rPr>
        <w:t xml:space="preserve"> (85,50 руб./мес.)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EB502E" w:rsidRDefault="00EB502E" w:rsidP="00435D6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сиденье для ванны</w:t>
      </w:r>
      <w:r w:rsidR="00E87AA0">
        <w:rPr>
          <w:rFonts w:ascii="Times New Roman" w:eastAsia="Calibri" w:hAnsi="Times New Roman" w:cs="Times New Roman"/>
          <w:sz w:val="28"/>
          <w:szCs w:val="28"/>
        </w:rPr>
        <w:t>(21,00 руб./мес.)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EB502E" w:rsidRDefault="00EB502E" w:rsidP="00435D6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ортопедическая подушка для коляски</w:t>
      </w:r>
      <w:r w:rsidR="00E87AA0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435D60">
        <w:rPr>
          <w:rFonts w:ascii="Times New Roman" w:eastAsia="Calibri" w:hAnsi="Times New Roman" w:cs="Times New Roman"/>
          <w:sz w:val="28"/>
          <w:szCs w:val="28"/>
        </w:rPr>
        <w:t>39,30 руб./мес.)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306A2F" w:rsidRPr="00306A2F" w:rsidRDefault="00EB502E" w:rsidP="00435D6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кресло-стул с санитарным оснащением</w:t>
      </w:r>
      <w:r w:rsidR="00435D60">
        <w:rPr>
          <w:rFonts w:ascii="Times New Roman" w:eastAsia="Calibri" w:hAnsi="Times New Roman" w:cs="Times New Roman"/>
          <w:sz w:val="28"/>
          <w:szCs w:val="28"/>
        </w:rPr>
        <w:t xml:space="preserve"> (71,40 руб./мес.)</w:t>
      </w:r>
      <w:r w:rsidR="00306A2F" w:rsidRPr="00306A2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473D8" w:rsidRPr="00435D60" w:rsidRDefault="004473D8" w:rsidP="004473D8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7030A0"/>
          <w:sz w:val="28"/>
          <w:szCs w:val="28"/>
        </w:rPr>
      </w:pPr>
      <w:r w:rsidRPr="00435D60">
        <w:rPr>
          <w:rFonts w:asciiTheme="majorHAnsi" w:eastAsia="Calibri" w:hAnsiTheme="majorHAnsi" w:cs="Times New Roman"/>
          <w:b/>
          <w:i/>
          <w:color w:val="7030A0"/>
          <w:sz w:val="36"/>
          <w:szCs w:val="36"/>
        </w:rPr>
        <w:lastRenderedPageBreak/>
        <w:t>Тарифы на услуги проката технических средств реабилитации</w:t>
      </w:r>
      <w:r w:rsidRPr="00435D60">
        <w:rPr>
          <w:rFonts w:ascii="Times New Roman" w:eastAsia="Calibri" w:hAnsi="Times New Roman" w:cs="Times New Roman"/>
          <w:b/>
          <w:i/>
          <w:color w:val="7030A0"/>
          <w:sz w:val="28"/>
          <w:szCs w:val="28"/>
        </w:rPr>
        <w:t xml:space="preserve"> </w:t>
      </w:r>
    </w:p>
    <w:p w:rsidR="00435D60" w:rsidRDefault="00435D60" w:rsidP="00435D6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4473D8" w:rsidRPr="00435D60" w:rsidRDefault="004473D8" w:rsidP="00435D6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35D60">
        <w:rPr>
          <w:rFonts w:ascii="Times New Roman" w:eastAsia="Calibri" w:hAnsi="Times New Roman" w:cs="Times New Roman"/>
          <w:b/>
          <w:sz w:val="32"/>
          <w:szCs w:val="32"/>
        </w:rPr>
        <w:t>утверждены приказом Региональной службы по тарифам и ценообразованию Забайкальского края по со</w:t>
      </w:r>
      <w:bookmarkStart w:id="0" w:name="_GoBack"/>
      <w:bookmarkEnd w:id="0"/>
      <w:r w:rsidRPr="00435D60">
        <w:rPr>
          <w:rFonts w:ascii="Times New Roman" w:eastAsia="Calibri" w:hAnsi="Times New Roman" w:cs="Times New Roman"/>
          <w:b/>
          <w:sz w:val="32"/>
          <w:szCs w:val="32"/>
        </w:rPr>
        <w:t>гласованию с Министерством труда и социальной защиты Забайкальского края</w:t>
      </w:r>
    </w:p>
    <w:p w:rsidR="006E5501" w:rsidRPr="00435D60" w:rsidRDefault="006E5501" w:rsidP="00435D60">
      <w:pPr>
        <w:spacing w:after="0" w:line="360" w:lineRule="auto"/>
        <w:jc w:val="center"/>
        <w:rPr>
          <w:b/>
          <w:sz w:val="28"/>
          <w:szCs w:val="28"/>
        </w:rPr>
      </w:pPr>
    </w:p>
    <w:sectPr w:rsidR="006E5501" w:rsidRPr="00435D60" w:rsidSect="00435D60">
      <w:pgSz w:w="16838" w:h="11906" w:orient="landscape"/>
      <w:pgMar w:top="851" w:right="962" w:bottom="568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BE2" w:rsidRDefault="00D91BE2" w:rsidP="006E5501">
      <w:pPr>
        <w:spacing w:after="0" w:line="240" w:lineRule="auto"/>
      </w:pPr>
      <w:r>
        <w:separator/>
      </w:r>
    </w:p>
  </w:endnote>
  <w:endnote w:type="continuationSeparator" w:id="0">
    <w:p w:rsidR="00D91BE2" w:rsidRDefault="00D91BE2" w:rsidP="006E5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BE2" w:rsidRDefault="00D91BE2" w:rsidP="006E5501">
      <w:pPr>
        <w:spacing w:after="0" w:line="240" w:lineRule="auto"/>
      </w:pPr>
      <w:r>
        <w:separator/>
      </w:r>
    </w:p>
  </w:footnote>
  <w:footnote w:type="continuationSeparator" w:id="0">
    <w:p w:rsidR="00D91BE2" w:rsidRDefault="00D91BE2" w:rsidP="006E5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96030"/>
    <w:multiLevelType w:val="multilevel"/>
    <w:tmpl w:val="BFF25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1915F9"/>
    <w:multiLevelType w:val="multilevel"/>
    <w:tmpl w:val="99C21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501E03"/>
    <w:multiLevelType w:val="multilevel"/>
    <w:tmpl w:val="08806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66652E"/>
    <w:multiLevelType w:val="multilevel"/>
    <w:tmpl w:val="D02CE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3D4B"/>
    <w:rsid w:val="00116C21"/>
    <w:rsid w:val="00193D4B"/>
    <w:rsid w:val="001A31AF"/>
    <w:rsid w:val="002D13FC"/>
    <w:rsid w:val="00306A2F"/>
    <w:rsid w:val="00435D60"/>
    <w:rsid w:val="004473D8"/>
    <w:rsid w:val="004A59D6"/>
    <w:rsid w:val="004D1EF7"/>
    <w:rsid w:val="00577ACE"/>
    <w:rsid w:val="006E5501"/>
    <w:rsid w:val="006F6EA9"/>
    <w:rsid w:val="00793CD7"/>
    <w:rsid w:val="007A0160"/>
    <w:rsid w:val="007D57BA"/>
    <w:rsid w:val="008869D8"/>
    <w:rsid w:val="008F2836"/>
    <w:rsid w:val="009034D1"/>
    <w:rsid w:val="00940F7D"/>
    <w:rsid w:val="00A10853"/>
    <w:rsid w:val="00A6451B"/>
    <w:rsid w:val="00AD58E4"/>
    <w:rsid w:val="00D155C2"/>
    <w:rsid w:val="00D91BE2"/>
    <w:rsid w:val="00DB0C61"/>
    <w:rsid w:val="00E42383"/>
    <w:rsid w:val="00E87AA0"/>
    <w:rsid w:val="00EB502E"/>
    <w:rsid w:val="00EE2B0A"/>
    <w:rsid w:val="00F3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3D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E5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E5501"/>
  </w:style>
  <w:style w:type="paragraph" w:styleId="a7">
    <w:name w:val="footer"/>
    <w:basedOn w:val="a"/>
    <w:link w:val="a8"/>
    <w:uiPriority w:val="99"/>
    <w:semiHidden/>
    <w:unhideWhenUsed/>
    <w:rsid w:val="006E5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E5501"/>
  </w:style>
  <w:style w:type="paragraph" w:styleId="a9">
    <w:name w:val="Normal (Web)"/>
    <w:basedOn w:val="a"/>
    <w:uiPriority w:val="99"/>
    <w:unhideWhenUsed/>
    <w:rsid w:val="006E5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6E5501"/>
    <w:rPr>
      <w:b/>
      <w:bCs/>
    </w:rPr>
  </w:style>
  <w:style w:type="paragraph" w:styleId="ab">
    <w:name w:val="List Paragraph"/>
    <w:basedOn w:val="a"/>
    <w:uiPriority w:val="34"/>
    <w:qFormat/>
    <w:rsid w:val="00435D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1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63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2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9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22599">
                      <w:marLeft w:val="390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438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306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6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4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77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483928">
                      <w:marLeft w:val="390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234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131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1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134598">
                      <w:marLeft w:val="390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684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245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7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3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4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37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581490">
                      <w:marLeft w:val="390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6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860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9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0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5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28450">
                      <w:marLeft w:val="390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03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74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Литейная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610F5-2349-480A-8EBC-3BFD5A598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Билл ГЕЙТС</cp:lastModifiedBy>
  <cp:revision>12</cp:revision>
  <dcterms:created xsi:type="dcterms:W3CDTF">2014-09-09T13:10:00Z</dcterms:created>
  <dcterms:modified xsi:type="dcterms:W3CDTF">2015-04-30T01:43:00Z</dcterms:modified>
</cp:coreProperties>
</file>